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2C4ED" w14:textId="77777777" w:rsidR="00C87BA7" w:rsidRDefault="00C87BA7">
      <w:pPr>
        <w:pStyle w:val="Szvegtrzs"/>
        <w:jc w:val="center"/>
        <w:rPr>
          <w:rStyle w:val="Egyiksem"/>
          <w:rFonts w:ascii="Helvetica Neue" w:eastAsia="Helvetica Neue" w:hAnsi="Helvetica Neue" w:cs="Helvetica Neue"/>
          <w:b/>
          <w:bCs/>
          <w:sz w:val="30"/>
          <w:szCs w:val="30"/>
        </w:rPr>
      </w:pPr>
    </w:p>
    <w:p w14:paraId="0C3996CF" w14:textId="77777777" w:rsidR="00C87BA7" w:rsidRDefault="00C87BA7">
      <w:pPr>
        <w:pStyle w:val="Szvegtrzs"/>
        <w:jc w:val="center"/>
        <w:rPr>
          <w:rStyle w:val="Egyiksem"/>
          <w:rFonts w:ascii="Helvetica Neue" w:eastAsia="Helvetica Neue" w:hAnsi="Helvetica Neue" w:cs="Helvetica Neue"/>
          <w:b/>
          <w:bCs/>
          <w:sz w:val="30"/>
          <w:szCs w:val="30"/>
        </w:rPr>
      </w:pPr>
    </w:p>
    <w:p w14:paraId="01B73535" w14:textId="69FD0509" w:rsidR="00C87BA7" w:rsidRPr="00A9677B" w:rsidRDefault="00A9677B" w:rsidP="00A967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A9677B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Kedves</w:t>
      </w:r>
      <w:proofErr w:type="spellEnd"/>
      <w:r w:rsidRPr="00A9677B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A9677B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Megrendelőnk</w:t>
      </w:r>
      <w:proofErr w:type="spellEnd"/>
      <w:r w:rsidRPr="00A9677B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!</w:t>
      </w:r>
    </w:p>
    <w:p w14:paraId="199E227E" w14:textId="77777777" w:rsidR="00A9677B" w:rsidRPr="00CA57A3" w:rsidRDefault="00A967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Helvetica" w:eastAsia="Helvetica" w:hAnsi="Helvetica" w:cs="Helvetica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F9C7A57" w14:textId="01E01AE6" w:rsidR="0069652E" w:rsidRDefault="0069652E" w:rsidP="0069652E">
      <w:pPr>
        <w:pStyle w:val="NormlWeb"/>
        <w:jc w:val="both"/>
        <w:rPr>
          <w:rFonts w:ascii="Helvetica" w:hAnsi="Helvetica"/>
        </w:rPr>
      </w:pPr>
      <w:r w:rsidRPr="0069652E">
        <w:rPr>
          <w:rFonts w:ascii="Helvetica" w:hAnsi="Helvetica"/>
        </w:rPr>
        <w:t>Először is szeretnénk megköszönni a belénk vetett bizalmat, továbbá, hogy a leendő otthonának alapjának egy LSH Készházat választott!</w:t>
      </w:r>
    </w:p>
    <w:p w14:paraId="4BF5C1E2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</w:p>
    <w:p w14:paraId="610E5536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  <w:r w:rsidRPr="0069652E">
        <w:rPr>
          <w:rFonts w:ascii="Helvetica" w:hAnsi="Helvetica"/>
        </w:rPr>
        <w:t>Szeretnénk áttekintést adni az elkészült LSH Készházának építési dokumentumaival kapcsolatban, azért is, hogy - ha nem velünk épít - akkor a kivitelezője minél pontosabban és precízebben tudja elvégezni az építést.</w:t>
      </w:r>
    </w:p>
    <w:p w14:paraId="7DE7F153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  <w:r w:rsidRPr="0069652E">
        <w:rPr>
          <w:rFonts w:ascii="Helvetica" w:hAnsi="Helvetica"/>
        </w:rPr>
        <w:t>Ezen dokumentumokon kívül - ha nem mi végezzük az építést - úgy a kivitelezőknek minden projektet át szoktunk adni személyesen is, ahol pontosan lépésről lépésre átbeszéljük a projekt építése közben felmerülő kérdéseket.</w:t>
      </w:r>
    </w:p>
    <w:p w14:paraId="4621EEE5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  <w:r w:rsidRPr="0069652E">
        <w:rPr>
          <w:rFonts w:ascii="Helvetica" w:hAnsi="Helvetica"/>
        </w:rPr>
        <w:t>Kérjük, ha nem velünk történik az építés, úgy ezeket az információkat továbbítsa a kivitelező partnere felé.</w:t>
      </w:r>
    </w:p>
    <w:p w14:paraId="1ED696D8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</w:p>
    <w:p w14:paraId="2965932B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  <w:r w:rsidRPr="0069652E">
        <w:rPr>
          <w:rFonts w:ascii="Helvetica" w:hAnsi="Helvetica"/>
        </w:rPr>
        <w:t>Kérjük a csatolt dokumentumokat őrizze meg, ha bármilyen kérdése támadna a jövőben egy lehetséges átalakítással, bővítéssel kapcsolatban, úgy ezen dokumentumok segítséget fognak adni az építési folyamatokhoz.</w:t>
      </w:r>
    </w:p>
    <w:p w14:paraId="38CBA307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</w:p>
    <w:p w14:paraId="773A052D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  <w:r w:rsidRPr="0069652E">
        <w:rPr>
          <w:rStyle w:val="Kiemels2"/>
          <w:rFonts w:ascii="Helvetica" w:hAnsi="Helvetica"/>
        </w:rPr>
        <w:t>3D</w:t>
      </w:r>
    </w:p>
    <w:p w14:paraId="07E5940D" w14:textId="77777777" w:rsidR="0069652E" w:rsidRPr="0069652E" w:rsidRDefault="0069652E" w:rsidP="00120F38">
      <w:pPr>
        <w:pStyle w:val="NormlWeb"/>
        <w:numPr>
          <w:ilvl w:val="0"/>
          <w:numId w:val="4"/>
        </w:numPr>
        <w:ind w:left="1200"/>
        <w:rPr>
          <w:rFonts w:ascii="Helvetica" w:hAnsi="Helvetica"/>
        </w:rPr>
      </w:pPr>
      <w:r w:rsidRPr="0069652E">
        <w:rPr>
          <w:rFonts w:ascii="Helvetica" w:hAnsi="Helvetica"/>
        </w:rPr>
        <w:t xml:space="preserve">Falpanel: Az LSH Készház falpaneljeinek kapcsolata 3D verzióban. </w:t>
      </w:r>
    </w:p>
    <w:p w14:paraId="0D6D5E37" w14:textId="77777777" w:rsidR="0069652E" w:rsidRPr="0069652E" w:rsidRDefault="0069652E" w:rsidP="00120F38">
      <w:pPr>
        <w:pStyle w:val="NormlWeb"/>
        <w:numPr>
          <w:ilvl w:val="0"/>
          <w:numId w:val="4"/>
        </w:numPr>
        <w:ind w:left="1200"/>
        <w:rPr>
          <w:rFonts w:ascii="Helvetica" w:hAnsi="Helvetica"/>
        </w:rPr>
      </w:pPr>
      <w:r w:rsidRPr="0069652E">
        <w:rPr>
          <w:rFonts w:ascii="Helvetica" w:hAnsi="Helvetica"/>
        </w:rPr>
        <w:t xml:space="preserve">Szerkezet: Az LSH Készház felszerkezetének kapcsolata 3D verzióban. </w:t>
      </w:r>
    </w:p>
    <w:p w14:paraId="37C40CE4" w14:textId="77777777" w:rsidR="0069652E" w:rsidRPr="0069652E" w:rsidRDefault="0069652E" w:rsidP="00120F38">
      <w:pPr>
        <w:pStyle w:val="NormlWeb"/>
        <w:numPr>
          <w:ilvl w:val="0"/>
          <w:numId w:val="4"/>
        </w:numPr>
        <w:ind w:left="1200"/>
        <w:rPr>
          <w:rFonts w:ascii="Helvetica" w:hAnsi="Helvetica"/>
        </w:rPr>
      </w:pPr>
      <w:proofErr w:type="spellStart"/>
      <w:r w:rsidRPr="0069652E">
        <w:rPr>
          <w:rFonts w:ascii="Helvetica" w:hAnsi="Helvetica"/>
        </w:rPr>
        <w:t>Teto</w:t>
      </w:r>
      <w:proofErr w:type="spellEnd"/>
      <w:r w:rsidRPr="0069652E">
        <w:rPr>
          <w:rFonts w:ascii="Helvetica" w:hAnsi="Helvetica"/>
        </w:rPr>
        <w:t xml:space="preserve">̋: Az LSH Készház tető szerkezeti elemeinek kapcsolata 3D verzióban. </w:t>
      </w:r>
    </w:p>
    <w:p w14:paraId="772F6768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</w:p>
    <w:p w14:paraId="709F0627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  <w:r w:rsidRPr="0069652E">
        <w:rPr>
          <w:rStyle w:val="Kiemels2"/>
          <w:rFonts w:ascii="Helvetica" w:hAnsi="Helvetica"/>
        </w:rPr>
        <w:t>Metszet</w:t>
      </w:r>
    </w:p>
    <w:p w14:paraId="1FBBEC4C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r w:rsidRPr="0069652E">
        <w:rPr>
          <w:rFonts w:ascii="Helvetica" w:hAnsi="Helvetica"/>
        </w:rPr>
        <w:t>Bal oldal, panelek: Az LSH Készház falpaneljeinek elrendezése és kiosztási terve.</w:t>
      </w:r>
    </w:p>
    <w:p w14:paraId="0764E945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proofErr w:type="spellStart"/>
      <w:r w:rsidRPr="0069652E">
        <w:rPr>
          <w:rFonts w:ascii="Helvetica" w:hAnsi="Helvetica"/>
        </w:rPr>
        <w:t>Elölnézet</w:t>
      </w:r>
      <w:proofErr w:type="spellEnd"/>
      <w:r w:rsidRPr="0069652E">
        <w:rPr>
          <w:rFonts w:ascii="Helvetica" w:hAnsi="Helvetica"/>
        </w:rPr>
        <w:t>: Az LSH Készház falpaneljeinek elrendezése és kiosztási terve.</w:t>
      </w:r>
    </w:p>
    <w:p w14:paraId="45559E62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r w:rsidRPr="0069652E">
        <w:rPr>
          <w:rFonts w:ascii="Helvetica" w:hAnsi="Helvetica"/>
        </w:rPr>
        <w:t xml:space="preserve">Falpanel </w:t>
      </w:r>
      <w:proofErr w:type="spellStart"/>
      <w:r w:rsidRPr="0069652E">
        <w:rPr>
          <w:rFonts w:ascii="Helvetica" w:hAnsi="Helvetica"/>
        </w:rPr>
        <w:t>kiosztás</w:t>
      </w:r>
      <w:proofErr w:type="spellEnd"/>
      <w:r w:rsidRPr="0069652E">
        <w:rPr>
          <w:rFonts w:ascii="Helvetica" w:hAnsi="Helvetica"/>
        </w:rPr>
        <w:t xml:space="preserve">: Az LSH Készház falpaneljeinek elrendezése és kiosztási terve, felülnézetben. </w:t>
      </w:r>
      <w:r w:rsidRPr="0069652E">
        <w:rPr>
          <w:rStyle w:val="Kiemels"/>
          <w:rFonts w:ascii="Helvetica" w:hAnsi="Helvetica"/>
        </w:rPr>
        <w:t xml:space="preserve">Megjelölések: </w:t>
      </w:r>
    </w:p>
    <w:p w14:paraId="361BAEB3" w14:textId="77777777" w:rsidR="00973AFD" w:rsidRPr="00973AFD" w:rsidRDefault="00973AFD" w:rsidP="00120F38">
      <w:pPr>
        <w:pStyle w:val="NormlWeb"/>
        <w:numPr>
          <w:ilvl w:val="0"/>
          <w:numId w:val="5"/>
        </w:numPr>
        <w:ind w:left="1680"/>
        <w:rPr>
          <w:rStyle w:val="Kiemels"/>
          <w:rFonts w:ascii="Helvetica" w:hAnsi="Helvetica"/>
          <w:i w:val="0"/>
          <w:iCs w:val="0"/>
        </w:rPr>
      </w:pPr>
      <w:r w:rsidRPr="00973AFD">
        <w:rPr>
          <w:rStyle w:val="Kiemels"/>
          <w:rFonts w:ascii="Helvetica" w:hAnsi="Helvetica"/>
        </w:rPr>
        <w:t xml:space="preserve">P: </w:t>
      </w:r>
      <w:proofErr w:type="spellStart"/>
      <w:r w:rsidRPr="00973AFD">
        <w:rPr>
          <w:rStyle w:val="Kiemels"/>
          <w:rFonts w:ascii="Helvetica" w:hAnsi="Helvetica"/>
        </w:rPr>
        <w:t>parapet</w:t>
      </w:r>
      <w:proofErr w:type="spellEnd"/>
      <w:r w:rsidRPr="00973AFD">
        <w:rPr>
          <w:rStyle w:val="Kiemels"/>
          <w:rFonts w:ascii="Helvetica" w:hAnsi="Helvetica"/>
        </w:rPr>
        <w:t xml:space="preserve"> panel, amely az ablakok alsó paneljeit jelentik.</w:t>
      </w:r>
    </w:p>
    <w:p w14:paraId="66C6285F" w14:textId="7EE70ED6" w:rsidR="00973AFD" w:rsidRPr="00973AFD" w:rsidRDefault="00973AFD" w:rsidP="00120F38">
      <w:pPr>
        <w:pStyle w:val="NormlWeb"/>
        <w:numPr>
          <w:ilvl w:val="0"/>
          <w:numId w:val="5"/>
        </w:numPr>
        <w:ind w:left="1680"/>
        <w:rPr>
          <w:rStyle w:val="Kiemels"/>
          <w:rFonts w:ascii="Helvetica" w:hAnsi="Helvetica"/>
          <w:i w:val="0"/>
          <w:iCs w:val="0"/>
        </w:rPr>
      </w:pPr>
      <w:r w:rsidRPr="00973AFD">
        <w:rPr>
          <w:rStyle w:val="Kiemels"/>
          <w:rFonts w:ascii="Helvetica" w:hAnsi="Helvetica"/>
          <w:i w:val="0"/>
          <w:iCs w:val="0"/>
        </w:rPr>
        <w:t xml:space="preserve">Á: </w:t>
      </w:r>
      <w:proofErr w:type="spellStart"/>
      <w:r w:rsidRPr="00973AFD">
        <w:rPr>
          <w:rStyle w:val="Kiemels"/>
          <w:rFonts w:ascii="Helvetica" w:hAnsi="Helvetica"/>
          <w:i w:val="0"/>
          <w:iCs w:val="0"/>
        </w:rPr>
        <w:t>áthideló</w:t>
      </w:r>
      <w:proofErr w:type="spellEnd"/>
      <w:r w:rsidRPr="00973AFD">
        <w:rPr>
          <w:rStyle w:val="Kiemels"/>
          <w:rFonts w:ascii="Helvetica" w:hAnsi="Helvetica"/>
          <w:i w:val="0"/>
          <w:iCs w:val="0"/>
        </w:rPr>
        <w:t xml:space="preserve"> panel, amely az ablakok felső paneljeit jelentik.</w:t>
      </w:r>
    </w:p>
    <w:p w14:paraId="136D470D" w14:textId="0CC3297F" w:rsidR="0069652E" w:rsidRPr="0069652E" w:rsidRDefault="0069652E" w:rsidP="00120F38">
      <w:pPr>
        <w:pStyle w:val="NormlWeb"/>
        <w:numPr>
          <w:ilvl w:val="0"/>
          <w:numId w:val="5"/>
        </w:numPr>
        <w:ind w:left="1680"/>
        <w:rPr>
          <w:rFonts w:ascii="Helvetica" w:hAnsi="Helvetica"/>
        </w:rPr>
      </w:pPr>
      <w:r w:rsidRPr="0069652E">
        <w:rPr>
          <w:rStyle w:val="Kiemels"/>
          <w:rFonts w:ascii="Helvetica" w:hAnsi="Helvetica"/>
        </w:rPr>
        <w:t>S: sarok panel, amely a ház sarkaira való panel. Fontos, hogy nem minden sarkon van sarokpanel!</w:t>
      </w:r>
    </w:p>
    <w:p w14:paraId="624B82E2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680"/>
        <w:rPr>
          <w:rFonts w:ascii="Helvetica" w:hAnsi="Helvetica"/>
        </w:rPr>
      </w:pPr>
      <w:r w:rsidRPr="0069652E">
        <w:rPr>
          <w:rStyle w:val="Kiemels"/>
          <w:rFonts w:ascii="Helvetica" w:hAnsi="Helvetica"/>
        </w:rPr>
        <w:lastRenderedPageBreak/>
        <w:t>J: jobbos panel, olyan panel, amelynek a jobb oldalán található távtartók jobban be vannak süllyesztve, így a jobb oldalán található oszlop a panelbe teljesen illeszkedni fog, a panel oldalán síkba kerül.</w:t>
      </w:r>
    </w:p>
    <w:p w14:paraId="05E8F02F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680"/>
        <w:rPr>
          <w:rFonts w:ascii="Helvetica" w:hAnsi="Helvetica"/>
        </w:rPr>
      </w:pPr>
      <w:r w:rsidRPr="0069652E">
        <w:rPr>
          <w:rStyle w:val="Kiemels"/>
          <w:rFonts w:ascii="Helvetica" w:hAnsi="Helvetica"/>
        </w:rPr>
        <w:t>B: balos panel, olyan panel, amelynek a bal oldalán található távtartók jobban be vannak süllyesztve, így a bal oldalán található oszlop a panelbe teljesen illeszkedni fog, a panel oldalán síkba kerül.</w:t>
      </w:r>
    </w:p>
    <w:p w14:paraId="5452EF39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680"/>
        <w:rPr>
          <w:rFonts w:ascii="Helvetica" w:hAnsi="Helvetica"/>
        </w:rPr>
      </w:pPr>
      <w:r w:rsidRPr="0069652E">
        <w:rPr>
          <w:rStyle w:val="Kiemels"/>
          <w:rFonts w:ascii="Helvetica" w:hAnsi="Helvetica"/>
        </w:rPr>
        <w:t>JB: Jobbos-balos panel, olyan panel, amelynek a jobb és bal oldalán található távtartók jobban be vannak süllyesztve, így a jobb és bal oldalán található oszlopok a panelbe teljesen illeszkedni fognak, a panel oldalán síkba kerülnek.</w:t>
      </w:r>
    </w:p>
    <w:p w14:paraId="0CB047BC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680"/>
        <w:rPr>
          <w:rFonts w:ascii="Helvetica" w:hAnsi="Helvetica"/>
        </w:rPr>
      </w:pPr>
      <w:r w:rsidRPr="0069652E">
        <w:rPr>
          <w:rStyle w:val="Kiemels"/>
          <w:rFonts w:ascii="Helvetica" w:hAnsi="Helvetica"/>
        </w:rPr>
        <w:t>Ü: üres panel, amelynek nincs magtöltete</w:t>
      </w:r>
    </w:p>
    <w:p w14:paraId="61BCAB98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680"/>
        <w:rPr>
          <w:rFonts w:ascii="Helvetica" w:hAnsi="Helvetica"/>
        </w:rPr>
      </w:pPr>
      <w:r w:rsidRPr="0069652E">
        <w:rPr>
          <w:rStyle w:val="Kiemels"/>
          <w:rFonts w:ascii="Helvetica" w:hAnsi="Helvetica"/>
        </w:rPr>
        <w:t>AP: ablak pótlás, amely egy 62 cm-nél keskenyebb panel a nyílászáró mellé.</w:t>
      </w:r>
    </w:p>
    <w:p w14:paraId="1E0FDE2E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proofErr w:type="spellStart"/>
      <w:r w:rsidRPr="0069652E">
        <w:rPr>
          <w:rFonts w:ascii="Helvetica" w:hAnsi="Helvetica"/>
        </w:rPr>
        <w:t>Födémgerenda</w:t>
      </w:r>
      <w:proofErr w:type="spellEnd"/>
      <w:r w:rsidRPr="0069652E">
        <w:rPr>
          <w:rFonts w:ascii="Helvetica" w:hAnsi="Helvetica"/>
        </w:rPr>
        <w:t xml:space="preserve"> </w:t>
      </w:r>
      <w:proofErr w:type="spellStart"/>
      <w:r w:rsidRPr="0069652E">
        <w:rPr>
          <w:rFonts w:ascii="Helvetica" w:hAnsi="Helvetica"/>
        </w:rPr>
        <w:t>és</w:t>
      </w:r>
      <w:proofErr w:type="spellEnd"/>
      <w:r w:rsidRPr="0069652E">
        <w:rPr>
          <w:rFonts w:ascii="Helvetica" w:hAnsi="Helvetica"/>
        </w:rPr>
        <w:t xml:space="preserve"> </w:t>
      </w:r>
      <w:proofErr w:type="spellStart"/>
      <w:r w:rsidRPr="0069652E">
        <w:rPr>
          <w:rFonts w:ascii="Helvetica" w:hAnsi="Helvetica"/>
        </w:rPr>
        <w:t>térdfaloszlop</w:t>
      </w:r>
      <w:proofErr w:type="spellEnd"/>
      <w:r w:rsidRPr="0069652E">
        <w:rPr>
          <w:rFonts w:ascii="Helvetica" w:hAnsi="Helvetica"/>
        </w:rPr>
        <w:t>: Az LSH Készház födémgerenda és térdfaloszlop elrendezése és kiosztási terve, felülnézetben.</w:t>
      </w:r>
    </w:p>
    <w:p w14:paraId="61CB5D21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proofErr w:type="spellStart"/>
      <w:r w:rsidRPr="0069652E">
        <w:rPr>
          <w:rFonts w:ascii="Helvetica" w:hAnsi="Helvetica"/>
        </w:rPr>
        <w:t>Födémpanel</w:t>
      </w:r>
      <w:proofErr w:type="spellEnd"/>
      <w:r w:rsidRPr="0069652E">
        <w:rPr>
          <w:rFonts w:ascii="Helvetica" w:hAnsi="Helvetica"/>
        </w:rPr>
        <w:t xml:space="preserve"> </w:t>
      </w:r>
      <w:proofErr w:type="spellStart"/>
      <w:r w:rsidRPr="0069652E">
        <w:rPr>
          <w:rFonts w:ascii="Helvetica" w:hAnsi="Helvetica"/>
        </w:rPr>
        <w:t>kiosztás</w:t>
      </w:r>
      <w:proofErr w:type="spellEnd"/>
      <w:r w:rsidRPr="0069652E">
        <w:rPr>
          <w:rFonts w:ascii="Helvetica" w:hAnsi="Helvetica"/>
        </w:rPr>
        <w:t>: Az LSH Készház födémpaneljeinek elrendezése és kiosztási terve, felülnézetben.</w:t>
      </w:r>
    </w:p>
    <w:p w14:paraId="51C0B3B2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proofErr w:type="spellStart"/>
      <w:r w:rsidRPr="0069652E">
        <w:rPr>
          <w:rFonts w:ascii="Helvetica" w:hAnsi="Helvetica"/>
        </w:rPr>
        <w:t>Hátulnézet</w:t>
      </w:r>
      <w:proofErr w:type="spellEnd"/>
      <w:r w:rsidRPr="0069652E">
        <w:rPr>
          <w:rFonts w:ascii="Helvetica" w:hAnsi="Helvetica"/>
        </w:rPr>
        <w:t>, panelek: Az LSH Készház falpaneljeinek elrendezése és kiosztási terve.</w:t>
      </w:r>
    </w:p>
    <w:p w14:paraId="68BAA567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r w:rsidRPr="0069652E">
        <w:rPr>
          <w:rFonts w:ascii="Helvetica" w:hAnsi="Helvetica"/>
        </w:rPr>
        <w:t>Jobb oldal, panelek: Az LSH Készház falpaneljeinek elrendezése és kiosztási terve.</w:t>
      </w:r>
    </w:p>
    <w:p w14:paraId="5B685647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proofErr w:type="spellStart"/>
      <w:r w:rsidRPr="0069652E">
        <w:rPr>
          <w:rFonts w:ascii="Helvetica" w:hAnsi="Helvetica"/>
        </w:rPr>
        <w:t>Koszoru</w:t>
      </w:r>
      <w:proofErr w:type="spellEnd"/>
      <w:r w:rsidRPr="0069652E">
        <w:rPr>
          <w:rFonts w:ascii="Helvetica" w:hAnsi="Helvetica"/>
        </w:rPr>
        <w:t xml:space="preserve">́ </w:t>
      </w:r>
      <w:proofErr w:type="spellStart"/>
      <w:r w:rsidRPr="0069652E">
        <w:rPr>
          <w:rFonts w:ascii="Helvetica" w:hAnsi="Helvetica"/>
        </w:rPr>
        <w:t>kiosztás</w:t>
      </w:r>
      <w:proofErr w:type="spellEnd"/>
      <w:r w:rsidRPr="0069652E">
        <w:rPr>
          <w:rFonts w:ascii="Helvetica" w:hAnsi="Helvetica"/>
        </w:rPr>
        <w:t>: Az LSH Készház koszorújának elrendezése és kiosztási terve.</w:t>
      </w:r>
    </w:p>
    <w:p w14:paraId="4CC2D748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r w:rsidRPr="0069652E">
        <w:rPr>
          <w:rFonts w:ascii="Helvetica" w:hAnsi="Helvetica"/>
        </w:rPr>
        <w:t xml:space="preserve">Profilrajz - </w:t>
      </w:r>
      <w:proofErr w:type="spellStart"/>
      <w:r w:rsidRPr="0069652E">
        <w:rPr>
          <w:rFonts w:ascii="Helvetica" w:hAnsi="Helvetica"/>
        </w:rPr>
        <w:t>Főteto</w:t>
      </w:r>
      <w:proofErr w:type="spellEnd"/>
      <w:r w:rsidRPr="0069652E">
        <w:rPr>
          <w:rFonts w:ascii="Helvetica" w:hAnsi="Helvetica"/>
        </w:rPr>
        <w:t>̋: Az LSH Készház tető szerkezetének elrendezése és kiosztási terve.</w:t>
      </w:r>
    </w:p>
    <w:p w14:paraId="69C9B7CD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r w:rsidRPr="0069652E">
        <w:rPr>
          <w:rFonts w:ascii="Helvetica" w:hAnsi="Helvetica"/>
        </w:rPr>
        <w:t xml:space="preserve">Szelemen </w:t>
      </w:r>
      <w:proofErr w:type="spellStart"/>
      <w:r w:rsidRPr="0069652E">
        <w:rPr>
          <w:rFonts w:ascii="Helvetica" w:hAnsi="Helvetica"/>
        </w:rPr>
        <w:t>kiosztás</w:t>
      </w:r>
      <w:proofErr w:type="spellEnd"/>
      <w:r w:rsidRPr="0069652E">
        <w:rPr>
          <w:rFonts w:ascii="Helvetica" w:hAnsi="Helvetica"/>
        </w:rPr>
        <w:t xml:space="preserve">: Az LSH Készház szelemenjének elrendezése és kiosztási terve. </w:t>
      </w:r>
    </w:p>
    <w:p w14:paraId="7A9D1AB8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proofErr w:type="spellStart"/>
      <w:r w:rsidRPr="0069652E">
        <w:rPr>
          <w:rFonts w:ascii="Helvetica" w:hAnsi="Helvetica"/>
        </w:rPr>
        <w:t>Távtarto</w:t>
      </w:r>
      <w:proofErr w:type="spellEnd"/>
      <w:r w:rsidRPr="0069652E">
        <w:rPr>
          <w:rFonts w:ascii="Helvetica" w:hAnsi="Helvetica"/>
        </w:rPr>
        <w:t xml:space="preserve">́ szelemen </w:t>
      </w:r>
      <w:proofErr w:type="spellStart"/>
      <w:r w:rsidRPr="0069652E">
        <w:rPr>
          <w:rFonts w:ascii="Helvetica" w:hAnsi="Helvetica"/>
        </w:rPr>
        <w:t>kiosztás</w:t>
      </w:r>
      <w:proofErr w:type="spellEnd"/>
      <w:r w:rsidRPr="0069652E">
        <w:rPr>
          <w:rFonts w:ascii="Helvetica" w:hAnsi="Helvetica"/>
        </w:rPr>
        <w:t xml:space="preserve">: Az LSH Készház távtartó szelemenjének elrendezése és kiosztási terve. </w:t>
      </w:r>
    </w:p>
    <w:p w14:paraId="78171095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proofErr w:type="spellStart"/>
      <w:r w:rsidRPr="0069652E">
        <w:rPr>
          <w:rFonts w:ascii="Helvetica" w:hAnsi="Helvetica"/>
        </w:rPr>
        <w:t>Teto</w:t>
      </w:r>
      <w:proofErr w:type="spellEnd"/>
      <w:r w:rsidRPr="0069652E">
        <w:rPr>
          <w:rFonts w:ascii="Helvetica" w:hAnsi="Helvetica"/>
        </w:rPr>
        <w:t xml:space="preserve">̋ </w:t>
      </w:r>
      <w:proofErr w:type="spellStart"/>
      <w:r w:rsidRPr="0069652E">
        <w:rPr>
          <w:rFonts w:ascii="Helvetica" w:hAnsi="Helvetica"/>
        </w:rPr>
        <w:t>Felülnézet</w:t>
      </w:r>
      <w:proofErr w:type="spellEnd"/>
      <w:r w:rsidRPr="0069652E">
        <w:rPr>
          <w:rFonts w:ascii="Helvetica" w:hAnsi="Helvetica"/>
        </w:rPr>
        <w:t xml:space="preserve">: Az LSH Készház tető szerkezetének elrendezése és kiosztási terve. </w:t>
      </w:r>
    </w:p>
    <w:p w14:paraId="27E41B31" w14:textId="77777777" w:rsidR="0069652E" w:rsidRPr="0069652E" w:rsidRDefault="0069652E" w:rsidP="00120F38">
      <w:pPr>
        <w:pStyle w:val="NormlWeb"/>
        <w:numPr>
          <w:ilvl w:val="0"/>
          <w:numId w:val="5"/>
        </w:numPr>
        <w:ind w:left="1200"/>
        <w:rPr>
          <w:rFonts w:ascii="Helvetica" w:hAnsi="Helvetica"/>
        </w:rPr>
      </w:pPr>
      <w:r w:rsidRPr="0069652E">
        <w:rPr>
          <w:rFonts w:ascii="Helvetica" w:hAnsi="Helvetica"/>
        </w:rPr>
        <w:t xml:space="preserve">Tető: Az LSH Készház tető szerkezetének elrendezése és kiosztási terve. </w:t>
      </w:r>
    </w:p>
    <w:p w14:paraId="74F3F267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</w:p>
    <w:p w14:paraId="4DA73DD2" w14:textId="77777777" w:rsidR="0069652E" w:rsidRPr="0069652E" w:rsidRDefault="0069652E" w:rsidP="0069652E">
      <w:pPr>
        <w:pStyle w:val="NormlWeb"/>
        <w:jc w:val="both"/>
        <w:rPr>
          <w:rFonts w:ascii="Helvetica" w:hAnsi="Helvetica"/>
        </w:rPr>
      </w:pPr>
      <w:r w:rsidRPr="0069652E">
        <w:rPr>
          <w:rStyle w:val="Kiemels2"/>
          <w:rFonts w:ascii="Helvetica" w:hAnsi="Helvetica"/>
        </w:rPr>
        <w:t>Lista</w:t>
      </w:r>
    </w:p>
    <w:p w14:paraId="23FB8A6A" w14:textId="07A09BE2" w:rsidR="0069652E" w:rsidRPr="0069652E" w:rsidRDefault="0069652E" w:rsidP="00120F38">
      <w:pPr>
        <w:pStyle w:val="NormlWeb"/>
        <w:numPr>
          <w:ilvl w:val="0"/>
          <w:numId w:val="6"/>
        </w:numPr>
        <w:ind w:left="1200"/>
        <w:rPr>
          <w:rFonts w:ascii="Helvetica" w:hAnsi="Helvetica"/>
        </w:rPr>
      </w:pPr>
      <w:proofErr w:type="spellStart"/>
      <w:r>
        <w:rPr>
          <w:rFonts w:ascii="Helvetica" w:hAnsi="Helvetica"/>
        </w:rPr>
        <w:t>É</w:t>
      </w:r>
      <w:r w:rsidRPr="0069652E">
        <w:rPr>
          <w:rFonts w:ascii="Helvetica" w:hAnsi="Helvetica"/>
        </w:rPr>
        <w:t>pítőkészlet</w:t>
      </w:r>
      <w:proofErr w:type="spellEnd"/>
      <w:r w:rsidRPr="0069652E">
        <w:rPr>
          <w:rFonts w:ascii="Helvetica" w:hAnsi="Helvetica"/>
        </w:rPr>
        <w:t xml:space="preserve"> </w:t>
      </w:r>
      <w:proofErr w:type="spellStart"/>
      <w:r w:rsidRPr="0069652E">
        <w:rPr>
          <w:rFonts w:ascii="Helvetica" w:hAnsi="Helvetica"/>
        </w:rPr>
        <w:t>kiegészítői</w:t>
      </w:r>
      <w:proofErr w:type="spellEnd"/>
      <w:r w:rsidRPr="0069652E">
        <w:rPr>
          <w:rFonts w:ascii="Helvetica" w:hAnsi="Helvetica"/>
        </w:rPr>
        <w:t>: Az LSH Készházhoz összeállított kiegészítő anyagok listája.</w:t>
      </w:r>
    </w:p>
    <w:p w14:paraId="03F9D848" w14:textId="3FB4C504" w:rsidR="0069652E" w:rsidRPr="0069652E" w:rsidRDefault="0069652E" w:rsidP="00120F38">
      <w:pPr>
        <w:pStyle w:val="NormlWeb"/>
        <w:numPr>
          <w:ilvl w:val="0"/>
          <w:numId w:val="6"/>
        </w:numPr>
        <w:ind w:left="1200"/>
        <w:rPr>
          <w:rFonts w:ascii="Helvetica" w:hAnsi="Helvetica"/>
        </w:rPr>
      </w:pPr>
      <w:proofErr w:type="spellStart"/>
      <w:r w:rsidRPr="0069652E">
        <w:rPr>
          <w:rFonts w:ascii="Helvetica" w:hAnsi="Helvetica"/>
        </w:rPr>
        <w:t>Kötőelem</w:t>
      </w:r>
      <w:proofErr w:type="spellEnd"/>
      <w:r w:rsidRPr="0069652E">
        <w:rPr>
          <w:rFonts w:ascii="Helvetica" w:hAnsi="Helvetica"/>
        </w:rPr>
        <w:t xml:space="preserve"> </w:t>
      </w:r>
      <w:proofErr w:type="spellStart"/>
      <w:r w:rsidRPr="0069652E">
        <w:rPr>
          <w:rFonts w:ascii="Helvetica" w:hAnsi="Helvetica"/>
        </w:rPr>
        <w:t>felhasználás</w:t>
      </w:r>
      <w:proofErr w:type="spellEnd"/>
    </w:p>
    <w:p w14:paraId="22EAF87B" w14:textId="44AB7826" w:rsidR="0069652E" w:rsidRPr="0069652E" w:rsidRDefault="0069652E" w:rsidP="00120F38">
      <w:pPr>
        <w:pStyle w:val="NormlWeb"/>
        <w:numPr>
          <w:ilvl w:val="0"/>
          <w:numId w:val="6"/>
        </w:numPr>
        <w:ind w:left="1200"/>
        <w:rPr>
          <w:rFonts w:ascii="Helvetica" w:hAnsi="Helvetica"/>
        </w:rPr>
      </w:pPr>
      <w:r w:rsidRPr="0069652E">
        <w:rPr>
          <w:rFonts w:ascii="Helvetica" w:hAnsi="Helvetica"/>
        </w:rPr>
        <w:t xml:space="preserve">LSH </w:t>
      </w:r>
      <w:proofErr w:type="spellStart"/>
      <w:r w:rsidRPr="0069652E">
        <w:rPr>
          <w:rFonts w:ascii="Helvetica" w:hAnsi="Helvetica"/>
        </w:rPr>
        <w:t>szerelési</w:t>
      </w:r>
      <w:proofErr w:type="spellEnd"/>
      <w:r w:rsidRPr="0069652E">
        <w:rPr>
          <w:rFonts w:ascii="Helvetica" w:hAnsi="Helvetica"/>
        </w:rPr>
        <w:t xml:space="preserve"> útmutató </w:t>
      </w:r>
    </w:p>
    <w:p w14:paraId="2B4B549C" w14:textId="77777777" w:rsidR="0069652E" w:rsidRPr="0069652E" w:rsidRDefault="0069652E" w:rsidP="00120F38">
      <w:pPr>
        <w:pStyle w:val="NormlWeb"/>
        <w:numPr>
          <w:ilvl w:val="0"/>
          <w:numId w:val="6"/>
        </w:numPr>
        <w:ind w:left="1200"/>
        <w:rPr>
          <w:rFonts w:ascii="Helvetica" w:hAnsi="Helvetica"/>
        </w:rPr>
      </w:pPr>
      <w:r w:rsidRPr="0069652E">
        <w:rPr>
          <w:rFonts w:ascii="Helvetica" w:hAnsi="Helvetica"/>
        </w:rPr>
        <w:t>Panellista: Az LSH Készházhoz legyártott panelek listája.</w:t>
      </w:r>
    </w:p>
    <w:p w14:paraId="03F9BAEB" w14:textId="77777777" w:rsidR="0069652E" w:rsidRDefault="0069652E" w:rsidP="00120F38">
      <w:pPr>
        <w:pStyle w:val="NormlWeb"/>
        <w:numPr>
          <w:ilvl w:val="0"/>
          <w:numId w:val="6"/>
        </w:numPr>
        <w:ind w:left="1200"/>
        <w:rPr>
          <w:rFonts w:ascii="Helvetica" w:hAnsi="Helvetica"/>
        </w:rPr>
      </w:pPr>
      <w:r w:rsidRPr="00120F38">
        <w:rPr>
          <w:rFonts w:ascii="Helvetica" w:hAnsi="Helvetica"/>
        </w:rPr>
        <w:t>Szerkezetlista: Az LSH Készházhoz legyártott szerkezeti elemeinek listája.</w:t>
      </w:r>
    </w:p>
    <w:p w14:paraId="45C242D3" w14:textId="55403AF1" w:rsidR="00120F38" w:rsidRPr="00D759B6" w:rsidRDefault="00D759B6" w:rsidP="00D759B6">
      <w:pPr>
        <w:pStyle w:val="NormlWeb"/>
        <w:numPr>
          <w:ilvl w:val="0"/>
          <w:numId w:val="6"/>
        </w:numPr>
        <w:ind w:left="1200"/>
        <w:rPr>
          <w:rFonts w:ascii="Helvetica" w:hAnsi="Helvetica"/>
        </w:rPr>
      </w:pPr>
      <w:r>
        <w:rPr>
          <w:rFonts w:ascii="Helvetica" w:hAnsi="Helvetica"/>
        </w:rPr>
        <w:t>Költségvetés kimutatás: A számla mellékletét képező elszámolási dokumentum.</w:t>
      </w:r>
    </w:p>
    <w:p w14:paraId="40381927" w14:textId="73E921D8" w:rsidR="00C87BA7" w:rsidRDefault="00120F38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proofErr w:type="spellStart"/>
      <w:r w:rsidR="0069652E" w:rsidRPr="00120F38">
        <w:rPr>
          <w:rFonts w:ascii="Helvetica" w:hAnsi="Helvetica"/>
        </w:rPr>
        <w:t>Üdvözlettel</w:t>
      </w:r>
      <w:proofErr w:type="spellEnd"/>
      <w:r w:rsidR="0069652E" w:rsidRPr="00120F38">
        <w:rPr>
          <w:rFonts w:ascii="Helvetica" w:hAnsi="Helvetica"/>
        </w:rPr>
        <w:t>:</w:t>
      </w:r>
    </w:p>
    <w:p w14:paraId="02CCF826" w14:textId="77777777" w:rsidR="00120F38" w:rsidRPr="00120F38" w:rsidRDefault="00120F38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Helvetica" w:hAnsi="Helvetica"/>
        </w:rPr>
      </w:pPr>
    </w:p>
    <w:p w14:paraId="325293C7" w14:textId="1D134F1B" w:rsidR="0069652E" w:rsidRPr="00120F38" w:rsidRDefault="00120F38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 w:rsidR="0069652E" w:rsidRPr="00120F38">
        <w:rPr>
          <w:rFonts w:ascii="Helvetica" w:hAnsi="Helvetica"/>
        </w:rPr>
        <w:t xml:space="preserve">LSH </w:t>
      </w:r>
      <w:proofErr w:type="spellStart"/>
      <w:r w:rsidR="0069652E" w:rsidRPr="00120F38">
        <w:rPr>
          <w:rFonts w:ascii="Helvetica" w:hAnsi="Helvetica"/>
        </w:rPr>
        <w:t>Készházak</w:t>
      </w:r>
      <w:proofErr w:type="spellEnd"/>
      <w:r w:rsidR="0069652E" w:rsidRPr="00120F38">
        <w:rPr>
          <w:rFonts w:ascii="Helvetica" w:hAnsi="Helvetica"/>
        </w:rPr>
        <w:t xml:space="preserve"> </w:t>
      </w:r>
      <w:proofErr w:type="spellStart"/>
      <w:r w:rsidR="0069652E" w:rsidRPr="00120F38">
        <w:rPr>
          <w:rFonts w:ascii="Helvetica" w:hAnsi="Helvetica"/>
        </w:rPr>
        <w:t>Zrt</w:t>
      </w:r>
      <w:proofErr w:type="spellEnd"/>
      <w:r w:rsidR="0069652E" w:rsidRPr="00120F38">
        <w:rPr>
          <w:rFonts w:ascii="Helvetica" w:hAnsi="Helvetica"/>
        </w:rPr>
        <w:t xml:space="preserve">. </w:t>
      </w:r>
      <w:proofErr w:type="spellStart"/>
      <w:r w:rsidR="0069652E" w:rsidRPr="00120F38">
        <w:rPr>
          <w:rFonts w:ascii="Helvetica" w:hAnsi="Helvetica"/>
        </w:rPr>
        <w:t>csapata</w:t>
      </w:r>
      <w:proofErr w:type="spellEnd"/>
    </w:p>
    <w:sectPr w:rsidR="0069652E" w:rsidRPr="00120F38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B6A32" w14:textId="77777777" w:rsidR="005B71B4" w:rsidRDefault="005B71B4">
      <w:r>
        <w:separator/>
      </w:r>
    </w:p>
  </w:endnote>
  <w:endnote w:type="continuationSeparator" w:id="0">
    <w:p w14:paraId="2D720176" w14:textId="77777777" w:rsidR="005B71B4" w:rsidRDefault="005B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36888" w14:textId="77777777" w:rsidR="00C87BA7" w:rsidRDefault="00000000">
    <w:pPr>
      <w:pStyle w:val="Szvegtrzs"/>
      <w:tabs>
        <w:tab w:val="center" w:pos="4819"/>
        <w:tab w:val="right" w:pos="9020"/>
        <w:tab w:val="right" w:pos="9612"/>
      </w:tabs>
    </w:pPr>
    <w:r>
      <w:rPr>
        <w:rStyle w:val="Egyiksem"/>
        <w:rFonts w:ascii="Helvetica Neue" w:eastAsia="Helvetica Neue" w:hAnsi="Helvetica Neue" w:cs="Helvetica Neue"/>
        <w:sz w:val="20"/>
        <w:szCs w:val="20"/>
      </w:rPr>
      <w:tab/>
    </w:r>
    <w:r>
      <w:rPr>
        <w:rStyle w:val="Egyiksem"/>
        <w:rFonts w:ascii="Helvetica Neue" w:eastAsia="Helvetica Neue" w:hAnsi="Helvetica Neue" w:cs="Helvetica Neue"/>
        <w:sz w:val="20"/>
        <w:szCs w:val="20"/>
      </w:rPr>
      <w:tab/>
      <w:t>www.lapraszerelthaz.hu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3C3F2" w14:textId="77777777" w:rsidR="005B71B4" w:rsidRDefault="005B71B4">
      <w:r>
        <w:separator/>
      </w:r>
    </w:p>
  </w:footnote>
  <w:footnote w:type="continuationSeparator" w:id="0">
    <w:p w14:paraId="0EFF4E22" w14:textId="77777777" w:rsidR="005B71B4" w:rsidRDefault="005B7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75A71" w14:textId="77777777" w:rsidR="00C87BA7" w:rsidRDefault="00000000">
    <w:pPr>
      <w:pStyle w:val="Szvegtrzs"/>
      <w:tabs>
        <w:tab w:val="center" w:pos="4819"/>
        <w:tab w:val="right" w:pos="9020"/>
        <w:tab w:val="right" w:pos="9612"/>
      </w:tabs>
      <w:jc w:val="right"/>
      <w:rPr>
        <w:rStyle w:val="Egyiksem"/>
        <w:rFonts w:ascii="Helvetica Neue" w:eastAsia="Helvetica Neue" w:hAnsi="Helvetica Neue" w:cs="Helvetica Neue"/>
      </w:rPr>
    </w:pPr>
    <w:r>
      <w:rPr>
        <w:noProof/>
        <w:sz w:val="26"/>
        <w:szCs w:val="26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88899DA" wp14:editId="7B8304F5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Négyszö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r:id="rId2" o:title="office printable_levélpapír_50%.png" rotate="t" type="frame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rStyle w:val="Egyiksem"/>
        <w:rFonts w:ascii="Helvetica Neue" w:hAnsi="Helvetica Neue"/>
      </w:rPr>
      <w:tab/>
    </w:r>
    <w:r>
      <w:rPr>
        <w:rStyle w:val="Egyiksem"/>
        <w:rFonts w:ascii="Helvetica Neue" w:hAnsi="Helvetica Neue"/>
      </w:rPr>
      <w:tab/>
    </w:r>
    <w:r>
      <w:rPr>
        <w:rStyle w:val="Egyiksem"/>
        <w:rFonts w:ascii="Helvetica Neue" w:hAnsi="Helvetica Neue"/>
        <w:sz w:val="16"/>
        <w:szCs w:val="16"/>
      </w:rPr>
      <w:t>LSH Készházak Zrt., 2461 T</w:t>
    </w:r>
    <w:r>
      <w:rPr>
        <w:rStyle w:val="Egyiksem"/>
        <w:rFonts w:ascii="Helvetica Neue" w:hAnsi="Helvetica Neue"/>
        <w:sz w:val="16"/>
        <w:szCs w:val="16"/>
        <w:lang w:val="en-US"/>
      </w:rPr>
      <w:t>á</w:t>
    </w:r>
    <w:proofErr w:type="spellStart"/>
    <w:r>
      <w:rPr>
        <w:rStyle w:val="Egyiksem"/>
        <w:rFonts w:ascii="Helvetica Neue" w:hAnsi="Helvetica Neue"/>
        <w:sz w:val="16"/>
        <w:szCs w:val="16"/>
      </w:rPr>
      <w:t>rnok</w:t>
    </w:r>
    <w:proofErr w:type="spellEnd"/>
    <w:r>
      <w:rPr>
        <w:rStyle w:val="Egyiksem"/>
        <w:rFonts w:ascii="Helvetica Neue" w:hAnsi="Helvetica Neue"/>
        <w:sz w:val="16"/>
        <w:szCs w:val="16"/>
      </w:rPr>
      <w:t xml:space="preserve">, </w:t>
    </w:r>
    <w:proofErr w:type="spellStart"/>
    <w:r>
      <w:rPr>
        <w:rStyle w:val="Egyiksem"/>
        <w:rFonts w:ascii="Helvetica Neue" w:hAnsi="Helvetica Neue"/>
        <w:sz w:val="16"/>
        <w:szCs w:val="16"/>
      </w:rPr>
      <w:t>Egyenl</w:t>
    </w:r>
    <w:proofErr w:type="spellEnd"/>
    <w:r>
      <w:rPr>
        <w:rStyle w:val="Egyiksem"/>
        <w:rFonts w:ascii="Helvetica Neue" w:hAnsi="Helvetica Neue"/>
        <w:sz w:val="16"/>
        <w:szCs w:val="16"/>
        <w:lang w:val="en-US"/>
      </w:rPr>
      <w:t>ő</w:t>
    </w:r>
    <w:r>
      <w:rPr>
        <w:rStyle w:val="Egyiksem"/>
        <w:rFonts w:ascii="Helvetica Neue" w:hAnsi="Helvetica Neue"/>
        <w:sz w:val="16"/>
        <w:szCs w:val="16"/>
      </w:rPr>
      <w:t>s</w:t>
    </w:r>
    <w:r>
      <w:rPr>
        <w:rStyle w:val="Egyiksem"/>
        <w:rFonts w:ascii="Helvetica Neue" w:hAnsi="Helvetica Neue"/>
        <w:sz w:val="16"/>
        <w:szCs w:val="16"/>
        <w:lang w:val="en-US"/>
      </w:rPr>
      <w:t>é</w:t>
    </w:r>
    <w:r>
      <w:rPr>
        <w:rStyle w:val="Egyiksem"/>
        <w:rFonts w:ascii="Helvetica Neue" w:hAnsi="Helvetica Neue"/>
        <w:sz w:val="16"/>
        <w:szCs w:val="16"/>
      </w:rPr>
      <w:t>g utca 43</w:t>
    </w:r>
  </w:p>
  <w:p w14:paraId="70B58CF2" w14:textId="77777777" w:rsidR="00C87BA7" w:rsidRDefault="00000000">
    <w:pPr>
      <w:pStyle w:val="Szvegtrzs"/>
      <w:tabs>
        <w:tab w:val="center" w:pos="4819"/>
        <w:tab w:val="right" w:pos="9020"/>
        <w:tab w:val="right" w:pos="9612"/>
      </w:tabs>
      <w:jc w:val="right"/>
      <w:rPr>
        <w:rStyle w:val="Egyiksem"/>
        <w:rFonts w:ascii="Helvetica Neue" w:eastAsia="Helvetica Neue" w:hAnsi="Helvetica Neue" w:cs="Helvetica Neue"/>
        <w:sz w:val="16"/>
        <w:szCs w:val="16"/>
      </w:rPr>
    </w:pPr>
    <w:r>
      <w:rPr>
        <w:rStyle w:val="Egyiksem"/>
        <w:rFonts w:ascii="Helvetica Neue" w:eastAsia="Helvetica Neue" w:hAnsi="Helvetica Neue" w:cs="Helvetica Neue"/>
        <w:sz w:val="16"/>
        <w:szCs w:val="16"/>
      </w:rPr>
      <w:tab/>
    </w:r>
    <w:r>
      <w:rPr>
        <w:rStyle w:val="Egyiksem"/>
        <w:rFonts w:ascii="Helvetica Neue" w:eastAsia="Helvetica Neue" w:hAnsi="Helvetica Neue" w:cs="Helvetica Neue"/>
        <w:sz w:val="16"/>
        <w:szCs w:val="16"/>
      </w:rPr>
      <w:tab/>
      <w:t>C</w:t>
    </w:r>
    <w:r>
      <w:rPr>
        <w:rStyle w:val="Egyiksem"/>
        <w:rFonts w:ascii="Helvetica Neue" w:hAnsi="Helvetica Neue"/>
        <w:sz w:val="16"/>
        <w:szCs w:val="16"/>
        <w:lang w:val="en-US"/>
      </w:rPr>
      <w:t>é</w:t>
    </w:r>
    <w:proofErr w:type="spellStart"/>
    <w:r>
      <w:rPr>
        <w:rStyle w:val="Egyiksem"/>
        <w:rFonts w:ascii="Helvetica Neue" w:hAnsi="Helvetica Neue"/>
        <w:sz w:val="16"/>
        <w:szCs w:val="16"/>
      </w:rPr>
      <w:t>gjegyz</w:t>
    </w:r>
    <w:proofErr w:type="spellEnd"/>
    <w:r>
      <w:rPr>
        <w:rStyle w:val="Egyiksem"/>
        <w:rFonts w:ascii="Helvetica Neue" w:hAnsi="Helvetica Neue"/>
        <w:sz w:val="16"/>
        <w:szCs w:val="16"/>
        <w:lang w:val="en-US"/>
      </w:rPr>
      <w:t>é</w:t>
    </w:r>
    <w:proofErr w:type="spellStart"/>
    <w:r>
      <w:rPr>
        <w:rStyle w:val="Egyiksem"/>
        <w:rFonts w:ascii="Helvetica Neue" w:hAnsi="Helvetica Neue"/>
        <w:sz w:val="16"/>
        <w:szCs w:val="16"/>
      </w:rPr>
      <w:t>ksz</w:t>
    </w:r>
    <w:proofErr w:type="spellEnd"/>
    <w:r>
      <w:rPr>
        <w:rStyle w:val="Egyiksem"/>
        <w:rFonts w:ascii="Helvetica Neue" w:hAnsi="Helvetica Neue"/>
        <w:sz w:val="16"/>
        <w:szCs w:val="16"/>
        <w:lang w:val="en-US"/>
      </w:rPr>
      <w:t>á</w:t>
    </w:r>
    <w:r>
      <w:rPr>
        <w:rStyle w:val="Egyiksem"/>
        <w:rFonts w:ascii="Helvetica Neue" w:hAnsi="Helvetica Neue"/>
        <w:sz w:val="16"/>
        <w:szCs w:val="16"/>
      </w:rPr>
      <w:t>m: 13-10-042238, Ad</w:t>
    </w:r>
    <w:r>
      <w:rPr>
        <w:rStyle w:val="Egyiksem"/>
        <w:rFonts w:ascii="Helvetica Neue" w:hAnsi="Helvetica Neue"/>
        <w:sz w:val="16"/>
        <w:szCs w:val="16"/>
        <w:lang w:val="en-US"/>
      </w:rPr>
      <w:t>ó</w:t>
    </w:r>
    <w:r>
      <w:rPr>
        <w:rStyle w:val="Egyiksem"/>
        <w:rFonts w:ascii="Helvetica Neue" w:hAnsi="Helvetica Neue"/>
        <w:sz w:val="16"/>
        <w:szCs w:val="16"/>
      </w:rPr>
      <w:t>sz</w:t>
    </w:r>
    <w:r>
      <w:rPr>
        <w:rStyle w:val="Egyiksem"/>
        <w:rFonts w:ascii="Helvetica Neue" w:hAnsi="Helvetica Neue"/>
        <w:sz w:val="16"/>
        <w:szCs w:val="16"/>
        <w:lang w:val="en-US"/>
      </w:rPr>
      <w:t>á</w:t>
    </w:r>
    <w:r>
      <w:rPr>
        <w:rStyle w:val="Egyiksem"/>
        <w:rFonts w:ascii="Helvetica Neue" w:hAnsi="Helvetica Neue"/>
        <w:sz w:val="16"/>
        <w:szCs w:val="16"/>
      </w:rPr>
      <w:t>m: 27426933-2-13</w:t>
    </w:r>
  </w:p>
  <w:p w14:paraId="7FED0F54" w14:textId="77777777" w:rsidR="00C87BA7" w:rsidRDefault="00000000">
    <w:pPr>
      <w:pStyle w:val="Alaprtelmezett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spacing w:before="0" w:line="240" w:lineRule="auto"/>
      <w:jc w:val="right"/>
      <w:rPr>
        <w:rStyle w:val="Egyiksem"/>
        <w:sz w:val="16"/>
        <w:szCs w:val="16"/>
        <w:u w:color="000000"/>
      </w:rPr>
    </w:pPr>
    <w:r>
      <w:rPr>
        <w:rStyle w:val="Egyiksem"/>
        <w:sz w:val="16"/>
        <w:szCs w:val="16"/>
        <w:u w:color="000000"/>
      </w:rPr>
      <w:t>Bankszámlaszám: 11742173-26050603</w:t>
    </w:r>
  </w:p>
  <w:p w14:paraId="44720D9D" w14:textId="77777777" w:rsidR="00C87BA7" w:rsidRDefault="00000000">
    <w:pPr>
      <w:pStyle w:val="Alaprtelmezett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spacing w:before="0" w:line="240" w:lineRule="auto"/>
      <w:jc w:val="right"/>
    </w:pPr>
    <w:r>
      <w:rPr>
        <w:rStyle w:val="Egyiksem"/>
        <w:sz w:val="16"/>
        <w:szCs w:val="16"/>
        <w:u w:color="000000"/>
      </w:rPr>
      <w:t xml:space="preserve">MKIK </w:t>
    </w:r>
    <w:r>
      <w:rPr>
        <w:rStyle w:val="Egyiksem"/>
        <w:sz w:val="16"/>
        <w:szCs w:val="16"/>
        <w:u w:color="000000"/>
        <w:lang w:val="fr-FR"/>
      </w:rPr>
      <w:t>é</w:t>
    </w:r>
    <w:proofErr w:type="spellStart"/>
    <w:r>
      <w:rPr>
        <w:rStyle w:val="Egyiksem"/>
        <w:sz w:val="16"/>
        <w:szCs w:val="16"/>
        <w:u w:color="000000"/>
      </w:rPr>
      <w:t>pítőipari</w:t>
    </w:r>
    <w:proofErr w:type="spellEnd"/>
    <w:r>
      <w:rPr>
        <w:rStyle w:val="Egyiksem"/>
        <w:sz w:val="16"/>
        <w:szCs w:val="16"/>
        <w:u w:color="000000"/>
      </w:rPr>
      <w:t xml:space="preserve"> kivitelezői nyilvántartási szám: 26B39639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147F"/>
    <w:multiLevelType w:val="multilevel"/>
    <w:tmpl w:val="F11EB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610AF"/>
    <w:multiLevelType w:val="multilevel"/>
    <w:tmpl w:val="7FE63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946FC5"/>
    <w:multiLevelType w:val="multilevel"/>
    <w:tmpl w:val="7626E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AA67F1"/>
    <w:multiLevelType w:val="multilevel"/>
    <w:tmpl w:val="D0586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774154"/>
    <w:multiLevelType w:val="multilevel"/>
    <w:tmpl w:val="FF40D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4C7ADC"/>
    <w:multiLevelType w:val="multilevel"/>
    <w:tmpl w:val="3CF03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944512"/>
    <w:multiLevelType w:val="multilevel"/>
    <w:tmpl w:val="24A05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7465794">
    <w:abstractNumId w:val="0"/>
  </w:num>
  <w:num w:numId="2" w16cid:durableId="248587386">
    <w:abstractNumId w:val="2"/>
  </w:num>
  <w:num w:numId="3" w16cid:durableId="462578186">
    <w:abstractNumId w:val="6"/>
  </w:num>
  <w:num w:numId="4" w16cid:durableId="1966110153">
    <w:abstractNumId w:val="1"/>
  </w:num>
  <w:num w:numId="5" w16cid:durableId="2088186643">
    <w:abstractNumId w:val="3"/>
  </w:num>
  <w:num w:numId="6" w16cid:durableId="726412562">
    <w:abstractNumId w:val="5"/>
  </w:num>
  <w:num w:numId="7" w16cid:durableId="12918650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BA7"/>
    <w:rsid w:val="00120F38"/>
    <w:rsid w:val="00422470"/>
    <w:rsid w:val="005B71B4"/>
    <w:rsid w:val="006262E8"/>
    <w:rsid w:val="0069652E"/>
    <w:rsid w:val="00973AFD"/>
    <w:rsid w:val="00A9677B"/>
    <w:rsid w:val="00B03EA7"/>
    <w:rsid w:val="00BB1852"/>
    <w:rsid w:val="00C87BA7"/>
    <w:rsid w:val="00CA57A3"/>
    <w:rsid w:val="00D759B6"/>
    <w:rsid w:val="00FE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D7CD4A"/>
  <w15:docId w15:val="{F1E5A383-1455-3E49-A6F8-8BCB760F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Egyiksem">
    <w:name w:val="Egyik sem"/>
  </w:style>
  <w:style w:type="paragraph" w:customStyle="1" w:styleId="Alaprtelmezett">
    <w:name w:val="Alapértelmezet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lWeb">
    <w:name w:val="Normal (Web)"/>
    <w:basedOn w:val="Norml"/>
    <w:uiPriority w:val="99"/>
    <w:unhideWhenUsed/>
    <w:rsid w:val="00CA57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hu-HU" w:eastAsia="hu-HU"/>
    </w:rPr>
  </w:style>
  <w:style w:type="character" w:styleId="Kiemels2">
    <w:name w:val="Strong"/>
    <w:basedOn w:val="Bekezdsalapbettpusa"/>
    <w:uiPriority w:val="22"/>
    <w:qFormat/>
    <w:rsid w:val="00CA57A3"/>
    <w:rPr>
      <w:b/>
      <w:bCs/>
    </w:rPr>
  </w:style>
  <w:style w:type="character" w:styleId="Kiemels">
    <w:name w:val="Emphasis"/>
    <w:basedOn w:val="Bekezdsalapbettpusa"/>
    <w:uiPriority w:val="20"/>
    <w:qFormat/>
    <w:rsid w:val="00CA57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Dániel Bakos</cp:lastModifiedBy>
  <cp:revision>5</cp:revision>
  <cp:lastPrinted>2023-06-12T12:05:00Z</cp:lastPrinted>
  <dcterms:created xsi:type="dcterms:W3CDTF">2023-06-12T12:05:00Z</dcterms:created>
  <dcterms:modified xsi:type="dcterms:W3CDTF">2023-06-28T11:06:00Z</dcterms:modified>
</cp:coreProperties>
</file>